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ind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Краткий анализ работы школьной б</w:t>
      </w:r>
      <w:r>
        <w:rPr>
          <w:rFonts w:ascii="Times New Roman" w:hAnsi="Times New Roman"/>
          <w:sz w:val="36"/>
        </w:rPr>
        <w:t>иблиотеки МБОУ лицей № 2 за 2020 – 202</w:t>
      </w:r>
      <w:r>
        <w:rPr>
          <w:rFonts w:ascii="Times New Roman" w:hAnsi="Times New Roman"/>
          <w:sz w:val="36"/>
        </w:rPr>
        <w:t>1 учебный год</w:t>
      </w:r>
    </w:p>
    <w:p w14:paraId="02000000">
      <w:pPr>
        <w:pStyle w:val="Style_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читателей среди учащихся</w:t>
      </w:r>
    </w:p>
    <w:p w14:paraId="03000000">
      <w:pPr>
        <w:pStyle w:val="Style_1"/>
        <w:ind w:firstLine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- за 2018 – 2019 учебный год – 1082 (87,5% от общего числа учащихся)</w:t>
      </w:r>
    </w:p>
    <w:p w14:paraId="04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 2019 – 2020 учебный год – 1023 (83,3% от общего числа учащихся)</w:t>
      </w:r>
    </w:p>
    <w:p w14:paraId="05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 2020 – 2021 учебный год – 980 (80,3% от общего числа учащихся)</w:t>
      </w:r>
      <w:r>
        <w:rPr>
          <w:rFonts w:ascii="Times New Roman" w:hAnsi="Times New Roman"/>
          <w:sz w:val="24"/>
        </w:rPr>
        <w:t>.</w:t>
      </w:r>
    </w:p>
    <w:p w14:paraId="06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Наиболее читающие классы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1Б, 1</w:t>
      </w:r>
      <w:r>
        <w:rPr>
          <w:rFonts w:ascii="Times New Roman" w:hAnsi="Times New Roman"/>
          <w:sz w:val="24"/>
        </w:rPr>
        <w:t>Б, 2</w:t>
      </w:r>
      <w:r>
        <w:rPr>
          <w:rFonts w:ascii="Times New Roman" w:hAnsi="Times New Roman"/>
          <w:sz w:val="24"/>
        </w:rPr>
        <w:t xml:space="preserve">-е, 3-и, </w:t>
      </w:r>
      <w:r>
        <w:rPr>
          <w:rFonts w:ascii="Times New Roman" w:hAnsi="Times New Roman"/>
          <w:sz w:val="24"/>
        </w:rPr>
        <w:t xml:space="preserve">5Б,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9А</w:t>
      </w:r>
      <w:r>
        <w:rPr>
          <w:rFonts w:ascii="Times New Roman" w:hAnsi="Times New Roman"/>
          <w:sz w:val="24"/>
        </w:rPr>
        <w:t xml:space="preserve">, 9Б, </w:t>
      </w:r>
      <w:r>
        <w:rPr>
          <w:rFonts w:ascii="Times New Roman" w:hAnsi="Times New Roman"/>
          <w:sz w:val="24"/>
        </w:rPr>
        <w:t>9В, 10-е, 11-е</w:t>
      </w:r>
      <w:r>
        <w:rPr>
          <w:rFonts w:ascii="Times New Roman" w:hAnsi="Times New Roman"/>
          <w:sz w:val="24"/>
        </w:rPr>
        <w:t>.</w:t>
      </w:r>
    </w:p>
    <w:p w14:paraId="07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Наименее читающие классы – </w:t>
      </w:r>
      <w:r>
        <w:rPr>
          <w:rFonts w:ascii="Times New Roman" w:hAnsi="Times New Roman"/>
          <w:sz w:val="24"/>
        </w:rPr>
        <w:t xml:space="preserve"> 4-е,  5А, В,Г, Д, 6-е,  7-е, 8-е</w:t>
      </w:r>
      <w:r>
        <w:rPr>
          <w:rFonts w:ascii="Times New Roman" w:hAnsi="Times New Roman"/>
          <w:sz w:val="24"/>
        </w:rPr>
        <w:t>.</w:t>
      </w:r>
    </w:p>
    <w:p w14:paraId="08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Количество педагогов и других сотрудников школы, которые являлись читателями</w:t>
      </w:r>
    </w:p>
    <w:p w14:paraId="09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2018 – 2019 учебном году – 63</w:t>
      </w:r>
    </w:p>
    <w:p w14:paraId="0A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2019 – 2020 учебном году – 71</w:t>
      </w:r>
    </w:p>
    <w:p w14:paraId="0B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 2020 – 2021 учебном году – </w:t>
      </w:r>
      <w:r>
        <w:rPr>
          <w:rFonts w:ascii="Times New Roman" w:hAnsi="Times New Roman"/>
          <w:sz w:val="24"/>
        </w:rPr>
        <w:t>54.</w:t>
      </w:r>
    </w:p>
    <w:p w14:paraId="0C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Фонд школьной </w:t>
      </w:r>
      <w:r>
        <w:rPr>
          <w:rFonts w:ascii="Times New Roman" w:hAnsi="Times New Roman"/>
          <w:sz w:val="24"/>
        </w:rPr>
        <w:t>библиотеки без учебников – 2</w:t>
      </w:r>
      <w:r>
        <w:rPr>
          <w:rFonts w:ascii="Times New Roman" w:hAnsi="Times New Roman"/>
          <w:sz w:val="24"/>
        </w:rPr>
        <w:t>7828, из них</w:t>
      </w:r>
    </w:p>
    <w:p w14:paraId="0D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23</w:t>
      </w:r>
      <w:r>
        <w:rPr>
          <w:rFonts w:ascii="Times New Roman" w:hAnsi="Times New Roman"/>
          <w:sz w:val="24"/>
        </w:rPr>
        <w:t xml:space="preserve">219 </w:t>
      </w:r>
      <w:r>
        <w:rPr>
          <w:rFonts w:ascii="Times New Roman" w:hAnsi="Times New Roman"/>
          <w:sz w:val="24"/>
        </w:rPr>
        <w:t>на русском языке</w:t>
      </w:r>
    </w:p>
    <w:p w14:paraId="0E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- 433</w:t>
      </w:r>
      <w:r>
        <w:rPr>
          <w:rFonts w:ascii="Times New Roman" w:hAnsi="Times New Roman"/>
          <w:sz w:val="24"/>
        </w:rPr>
        <w:t>3 на татарском языке</w:t>
      </w:r>
    </w:p>
    <w:p w14:paraId="0F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- 276 на других языках (английский, немецкий).</w:t>
      </w:r>
    </w:p>
    <w:p w14:paraId="1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Количество поступившей художественно</w:t>
      </w:r>
      <w:r>
        <w:rPr>
          <w:rFonts w:ascii="Times New Roman" w:hAnsi="Times New Roman"/>
          <w:sz w:val="24"/>
        </w:rPr>
        <w:t xml:space="preserve">й литературы за учебный год – </w:t>
      </w:r>
      <w:r>
        <w:rPr>
          <w:rFonts w:ascii="Times New Roman" w:hAnsi="Times New Roman"/>
          <w:sz w:val="24"/>
        </w:rPr>
        <w:t>59 (через УО, подарок от читателей).</w:t>
      </w:r>
    </w:p>
    <w:p w14:paraId="11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Количество списанной художественн</w:t>
      </w:r>
      <w:r>
        <w:rPr>
          <w:rFonts w:ascii="Times New Roman" w:hAnsi="Times New Roman"/>
          <w:sz w:val="24"/>
        </w:rPr>
        <w:t xml:space="preserve">ой литературы за учебный год – </w:t>
      </w:r>
      <w:r>
        <w:rPr>
          <w:rFonts w:ascii="Times New Roman" w:hAnsi="Times New Roman"/>
          <w:sz w:val="24"/>
        </w:rPr>
        <w:t>527.</w:t>
      </w:r>
    </w:p>
    <w:p w14:paraId="12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Фонд методич</w:t>
      </w:r>
      <w:r>
        <w:rPr>
          <w:rFonts w:ascii="Times New Roman" w:hAnsi="Times New Roman"/>
          <w:sz w:val="24"/>
        </w:rPr>
        <w:t>еской литературы – 1</w:t>
      </w:r>
      <w:r>
        <w:rPr>
          <w:rFonts w:ascii="Times New Roman" w:hAnsi="Times New Roman"/>
          <w:sz w:val="24"/>
        </w:rPr>
        <w:t>02.</w:t>
      </w:r>
    </w:p>
    <w:p w14:paraId="13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Количество поступившей методическ</w:t>
      </w:r>
      <w:r>
        <w:rPr>
          <w:rFonts w:ascii="Times New Roman" w:hAnsi="Times New Roman"/>
          <w:sz w:val="24"/>
        </w:rPr>
        <w:t xml:space="preserve">ой литературы за учебный год – </w:t>
      </w:r>
      <w:r>
        <w:rPr>
          <w:rFonts w:ascii="Times New Roman" w:hAnsi="Times New Roman"/>
          <w:sz w:val="24"/>
        </w:rPr>
        <w:t>0.</w:t>
      </w:r>
    </w:p>
    <w:p w14:paraId="14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Количество списанной методическ</w:t>
      </w:r>
      <w:r>
        <w:rPr>
          <w:rFonts w:ascii="Times New Roman" w:hAnsi="Times New Roman"/>
          <w:sz w:val="24"/>
        </w:rPr>
        <w:t xml:space="preserve">ой литературы за учебный год – </w:t>
      </w:r>
      <w:r>
        <w:rPr>
          <w:rFonts w:ascii="Times New Roman" w:hAnsi="Times New Roman"/>
          <w:sz w:val="24"/>
        </w:rPr>
        <w:t>47.</w:t>
      </w:r>
    </w:p>
    <w:p w14:paraId="15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Фонд учебников – 18</w:t>
      </w:r>
      <w:r>
        <w:rPr>
          <w:rFonts w:ascii="Times New Roman" w:hAnsi="Times New Roman"/>
          <w:sz w:val="24"/>
        </w:rPr>
        <w:t>461</w:t>
      </w:r>
    </w:p>
    <w:p w14:paraId="16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 русском языке –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4850</w:t>
      </w:r>
    </w:p>
    <w:p w14:paraId="17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 татарском языке –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376</w:t>
      </w:r>
    </w:p>
    <w:p w14:paraId="18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 английском языке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1235.</w:t>
      </w:r>
    </w:p>
    <w:p w14:paraId="19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 Количество учебников, поступивших за уче</w:t>
      </w:r>
      <w:r>
        <w:rPr>
          <w:rFonts w:ascii="Times New Roman" w:hAnsi="Times New Roman"/>
          <w:sz w:val="24"/>
        </w:rPr>
        <w:t xml:space="preserve">бный год – 1391 (с прогимназией) </w:t>
      </w:r>
    </w:p>
    <w:p w14:paraId="1A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федерального перечня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1170;</w:t>
      </w:r>
    </w:p>
    <w:p w14:paraId="1B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регионального перечня – 221</w:t>
      </w:r>
      <w:r>
        <w:rPr>
          <w:rFonts w:ascii="Times New Roman" w:hAnsi="Times New Roman"/>
          <w:sz w:val="24"/>
        </w:rPr>
        <w:t>.</w:t>
      </w:r>
    </w:p>
    <w:p w14:paraId="1C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 </w:t>
      </w:r>
      <w:r>
        <w:rPr>
          <w:rFonts w:ascii="Times New Roman" w:hAnsi="Times New Roman"/>
          <w:sz w:val="24"/>
        </w:rPr>
        <w:t xml:space="preserve">Количество списанных учебников за учебный год –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487.</w:t>
      </w:r>
    </w:p>
    <w:p w14:paraId="1D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 Количество учебников, приобретенных на родительские средства – 0.</w:t>
      </w:r>
    </w:p>
    <w:p w14:paraId="1E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15. Общая книговыдача (экз.)</w:t>
      </w:r>
    </w:p>
    <w:p w14:paraId="1F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 2018 – 2019 учебный год – 1</w:t>
      </w:r>
      <w:r>
        <w:rPr>
          <w:rFonts w:ascii="Times New Roman" w:hAnsi="Times New Roman"/>
          <w:sz w:val="24"/>
        </w:rPr>
        <w:t>1592</w:t>
      </w:r>
      <w:r>
        <w:rPr>
          <w:rFonts w:ascii="Times New Roman" w:hAnsi="Times New Roman"/>
          <w:sz w:val="24"/>
        </w:rPr>
        <w:t>;</w:t>
      </w:r>
    </w:p>
    <w:p w14:paraId="2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 2019 – 2020 учебный год – 9234;</w:t>
      </w:r>
    </w:p>
    <w:p w14:paraId="21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 2020 – 2021 учебный год – 1</w:t>
      </w:r>
      <w:r>
        <w:rPr>
          <w:rFonts w:ascii="Times New Roman" w:hAnsi="Times New Roman"/>
          <w:sz w:val="24"/>
        </w:rPr>
        <w:t>1541.</w:t>
      </w:r>
    </w:p>
    <w:p w14:paraId="22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16. Средняя читаемость (книг)</w:t>
      </w:r>
    </w:p>
    <w:p w14:paraId="23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за 2018 – 2019 учебный год - </w:t>
      </w:r>
      <w:r>
        <w:rPr>
          <w:rFonts w:ascii="Times New Roman" w:hAnsi="Times New Roman"/>
          <w:sz w:val="24"/>
        </w:rPr>
        <w:t>10,</w:t>
      </w:r>
      <w:r>
        <w:rPr>
          <w:rFonts w:ascii="Times New Roman" w:hAnsi="Times New Roman"/>
          <w:sz w:val="24"/>
        </w:rPr>
        <w:t>1;</w:t>
      </w:r>
    </w:p>
    <w:p w14:paraId="24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 2</w:t>
      </w:r>
      <w:r>
        <w:rPr>
          <w:rFonts w:ascii="Times New Roman" w:hAnsi="Times New Roman"/>
          <w:sz w:val="24"/>
        </w:rPr>
        <w:t>019 – 2020 учебный год – 8,4;</w:t>
      </w:r>
    </w:p>
    <w:p w14:paraId="25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 2020 – 2021 учебный год – 1</w:t>
      </w:r>
      <w:r>
        <w:rPr>
          <w:rFonts w:ascii="Times New Roman" w:hAnsi="Times New Roman"/>
          <w:sz w:val="24"/>
        </w:rPr>
        <w:t>1,2.</w:t>
      </w:r>
    </w:p>
    <w:p w14:paraId="26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17. Средняя посещаемость (раз)</w:t>
      </w:r>
    </w:p>
    <w:p w14:paraId="27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 2018 – 2019 учебный год – 10;</w:t>
      </w:r>
    </w:p>
    <w:p w14:paraId="28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</w:t>
      </w:r>
      <w:r>
        <w:rPr>
          <w:rFonts w:ascii="Times New Roman" w:hAnsi="Times New Roman"/>
          <w:sz w:val="24"/>
        </w:rPr>
        <w:t xml:space="preserve"> 2019 – 2020 учебный год – 7,9;</w:t>
      </w:r>
    </w:p>
    <w:p w14:paraId="29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 2020 – 2021 учебный год – 11,2</w:t>
      </w:r>
      <w:r>
        <w:rPr>
          <w:rFonts w:ascii="Times New Roman" w:hAnsi="Times New Roman"/>
          <w:sz w:val="24"/>
        </w:rPr>
        <w:t>.</w:t>
      </w:r>
    </w:p>
    <w:p w14:paraId="2A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18. Коли</w:t>
      </w:r>
      <w:r>
        <w:rPr>
          <w:rFonts w:ascii="Times New Roman" w:hAnsi="Times New Roman"/>
          <w:sz w:val="24"/>
        </w:rPr>
        <w:t>чество массовых мероприятий – 32</w:t>
      </w:r>
      <w:r>
        <w:rPr>
          <w:rFonts w:ascii="Times New Roman" w:hAnsi="Times New Roman"/>
          <w:sz w:val="24"/>
        </w:rPr>
        <w:t>.</w:t>
      </w:r>
    </w:p>
    <w:p w14:paraId="2B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Экскурсии в библиотеку, </w:t>
      </w:r>
      <w:r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>Посвящение в читатели</w:t>
      </w:r>
      <w:r>
        <w:rPr>
          <w:rFonts w:ascii="Times New Roman" w:hAnsi="Times New Roman"/>
          <w:sz w:val="24"/>
        </w:rPr>
        <w:t>”</w:t>
      </w:r>
      <w:r>
        <w:rPr>
          <w:rFonts w:ascii="Times New Roman" w:hAnsi="Times New Roman"/>
          <w:sz w:val="24"/>
        </w:rPr>
        <w:t>, литературные игры, читательские конференции, чтение вслух и обсуждение произведений.</w:t>
      </w:r>
    </w:p>
    <w:p w14:paraId="2C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19. Кол</w:t>
      </w:r>
      <w:r>
        <w:rPr>
          <w:rFonts w:ascii="Times New Roman" w:hAnsi="Times New Roman"/>
          <w:sz w:val="24"/>
        </w:rPr>
        <w:t xml:space="preserve">ичество библиотечных уроков – </w:t>
      </w:r>
      <w:r>
        <w:rPr>
          <w:rFonts w:ascii="Times New Roman" w:hAnsi="Times New Roman"/>
          <w:sz w:val="24"/>
        </w:rPr>
        <w:t>11.</w:t>
      </w:r>
    </w:p>
    <w:p w14:paraId="2D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20. Общие данные библиотекарей:</w:t>
      </w:r>
    </w:p>
    <w:p w14:paraId="2E000000">
      <w:pPr>
        <w:ind w:firstLine="708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Сомова Нина Петровна – высшее библиотечное обр</w:t>
      </w:r>
      <w:r>
        <w:rPr>
          <w:rFonts w:ascii="Times New Roman" w:hAnsi="Times New Roman"/>
          <w:sz w:val="24"/>
        </w:rPr>
        <w:t>азование, общий стаж работы – 3</w:t>
      </w:r>
      <w:r>
        <w:rPr>
          <w:rFonts w:ascii="Times New Roman" w:hAnsi="Times New Roman"/>
          <w:sz w:val="24"/>
        </w:rPr>
        <w:t xml:space="preserve">9 лет, стаж работы </w:t>
      </w:r>
      <w:r>
        <w:rPr>
          <w:rFonts w:ascii="Times New Roman" w:hAnsi="Times New Roman"/>
          <w:sz w:val="24"/>
        </w:rPr>
        <w:t>в данной должности – 32 года</w:t>
      </w:r>
      <w:r>
        <w:rPr>
          <w:rFonts w:ascii="Times New Roman" w:hAnsi="Times New Roman"/>
          <w:sz w:val="24"/>
        </w:rPr>
        <w:t xml:space="preserve">, категории нет; разряд – 4; год прохождения аттестации </w:t>
      </w:r>
      <w:r>
        <w:rPr>
          <w:rFonts w:ascii="Times New Roman" w:hAnsi="Times New Roman"/>
          <w:sz w:val="24"/>
        </w:rPr>
        <w:t>– 2019</w:t>
      </w:r>
      <w:r>
        <w:rPr>
          <w:rFonts w:ascii="Times New Roman" w:hAnsi="Times New Roman"/>
          <w:sz w:val="24"/>
        </w:rPr>
        <w:t>; курсовая подготовка – в 2020 году.</w:t>
      </w:r>
    </w:p>
    <w:p w14:paraId="2F000000">
      <w:pPr>
        <w:ind w:firstLine="708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Макарова Людмила Александровна – высшее библиотечное обр</w:t>
      </w:r>
      <w:r>
        <w:rPr>
          <w:rFonts w:ascii="Times New Roman" w:hAnsi="Times New Roman"/>
          <w:sz w:val="24"/>
        </w:rPr>
        <w:t>азование, общий стаж работы – 2</w:t>
      </w:r>
      <w:r>
        <w:rPr>
          <w:rFonts w:ascii="Times New Roman" w:hAnsi="Times New Roman"/>
          <w:sz w:val="24"/>
        </w:rPr>
        <w:t>5 лет, ста</w:t>
      </w:r>
      <w:r>
        <w:rPr>
          <w:rFonts w:ascii="Times New Roman" w:hAnsi="Times New Roman"/>
          <w:sz w:val="24"/>
        </w:rPr>
        <w:t>ж работы в данной должности – 2</w:t>
      </w:r>
      <w:r>
        <w:rPr>
          <w:rFonts w:ascii="Times New Roman" w:hAnsi="Times New Roman"/>
          <w:sz w:val="24"/>
        </w:rPr>
        <w:t xml:space="preserve">5 лет, категория – 1, разряд -4; год прохождения аттестации </w:t>
      </w:r>
      <w:bookmarkStart w:id="1" w:name="_GoBack"/>
      <w:bookmarkEnd w:id="1"/>
      <w:r>
        <w:rPr>
          <w:rFonts w:ascii="Times New Roman" w:hAnsi="Times New Roman"/>
          <w:sz w:val="24"/>
        </w:rPr>
        <w:t>– 2019</w:t>
      </w:r>
      <w:r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z w:val="24"/>
        </w:rPr>
        <w:t xml:space="preserve"> курсовая подготовка – в 2018 году.</w:t>
      </w: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pPr>
        <w:ind w:hanging="18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pPr>
        <w:ind w:hanging="18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Balloon Text"/>
    <w:basedOn w:val="Style_2"/>
    <w:link w:val="Style_8_ch"/>
    <w:pPr>
      <w:spacing w:after="0" w:line="240" w:lineRule="auto"/>
      <w:ind/>
    </w:pPr>
    <w:rPr>
      <w:rFonts w:ascii="Segoe UI" w:hAnsi="Segoe UI"/>
      <w:sz w:val="18"/>
    </w:rPr>
  </w:style>
  <w:style w:styleId="Style_8_ch" w:type="character">
    <w:name w:val="Balloon Text"/>
    <w:basedOn w:val="Style_2_ch"/>
    <w:link w:val="Style_8"/>
    <w:rPr>
      <w:rFonts w:ascii="Segoe UI" w:hAnsi="Segoe UI"/>
      <w:sz w:val="18"/>
    </w:rPr>
  </w:style>
  <w:style w:styleId="Style_9" w:type="paragraph">
    <w:name w:val="toc 3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heading 5"/>
    <w:link w:val="Style_1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1" w:type="paragraph">
    <w:name w:val="heading 1"/>
    <w:link w:val="Style_11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/>
      <w:jc w:val="left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link w:val="Style_14_ch"/>
    <w:uiPriority w:val="39"/>
    <w:pPr>
      <w:ind w:firstLine="0" w:left="0"/>
    </w:pPr>
    <w:rPr>
      <w:rFonts w:ascii="XO Thames" w:hAnsi="XO Thames"/>
      <w:b w:val="1"/>
    </w:rPr>
  </w:style>
  <w:style w:styleId="Style_14_ch" w:type="character">
    <w:name w:val="toc 1"/>
    <w:link w:val="Style_14"/>
    <w:rPr>
      <w:rFonts w:ascii="XO Thames" w:hAnsi="XO Thames"/>
      <w:b w:val="1"/>
    </w:rPr>
  </w:style>
  <w:style w:styleId="Style_15" w:type="paragraph">
    <w:name w:val="Header and Footer"/>
    <w:link w:val="Style_15_ch"/>
    <w:pPr>
      <w:spacing w:line="360" w:lineRule="auto"/>
      <w:ind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link w:val="Style_16_ch"/>
    <w:uiPriority w:val="39"/>
    <w:pPr>
      <w:ind w:firstLine="0" w:left="1600"/>
    </w:pPr>
  </w:style>
  <w:style w:styleId="Style_16_ch" w:type="character">
    <w:name w:val="toc 9"/>
    <w:link w:val="Style_16"/>
  </w:style>
  <w:style w:styleId="Style_17" w:type="paragraph">
    <w:name w:val="toc 8"/>
    <w:link w:val="Style_17_ch"/>
    <w:uiPriority w:val="39"/>
    <w:pPr>
      <w:ind w:firstLine="0" w:left="1400"/>
    </w:pPr>
  </w:style>
  <w:style w:styleId="Style_17_ch" w:type="character">
    <w:name w:val="toc 8"/>
    <w:link w:val="Style_17"/>
  </w:style>
  <w:style w:styleId="Style_18" w:type="paragraph">
    <w:name w:val="toc 5"/>
    <w:link w:val="Style_18_ch"/>
    <w:uiPriority w:val="39"/>
    <w:pPr>
      <w:ind w:firstLine="0" w:left="800"/>
    </w:pPr>
  </w:style>
  <w:style w:styleId="Style_18_ch" w:type="character">
    <w:name w:val="toc 5"/>
    <w:link w:val="Style_18"/>
  </w:style>
  <w:style w:styleId="Style_19" w:type="paragraph">
    <w:name w:val="Subtitle"/>
    <w:link w:val="Style_19_ch"/>
    <w:uiPriority w:val="11"/>
    <w:qFormat/>
    <w:rPr>
      <w:rFonts w:ascii="XO Thames" w:hAnsi="XO Thames"/>
      <w:i w:val="1"/>
      <w:color w:val="616161"/>
      <w:sz w:val="24"/>
    </w:rPr>
  </w:style>
  <w:style w:styleId="Style_19_ch" w:type="character">
    <w:name w:val="Subtitle"/>
    <w:link w:val="Style_19"/>
    <w:rPr>
      <w:rFonts w:ascii="XO Thames" w:hAnsi="XO Thames"/>
      <w:i w:val="1"/>
      <w:color w:val="616161"/>
      <w:sz w:val="24"/>
    </w:rPr>
  </w:style>
  <w:style w:styleId="Style_20" w:type="paragraph">
    <w:name w:val="toc 10"/>
    <w:link w:val="Style_20_ch"/>
    <w:uiPriority w:val="39"/>
    <w:pPr>
      <w:ind w:firstLine="0" w:left="1800"/>
    </w:pPr>
  </w:style>
  <w:style w:styleId="Style_20_ch" w:type="character">
    <w:name w:val="toc 10"/>
    <w:link w:val="Style_20"/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itle"/>
    <w:link w:val="Style_22_ch"/>
    <w:uiPriority w:val="10"/>
    <w:qFormat/>
    <w:rPr>
      <w:rFonts w:ascii="XO Thames" w:hAnsi="XO Thames"/>
      <w:b w:val="1"/>
      <w:sz w:val="52"/>
    </w:rPr>
  </w:style>
  <w:style w:styleId="Style_22_ch" w:type="character">
    <w:name w:val="Title"/>
    <w:link w:val="Style_22"/>
    <w:rPr>
      <w:rFonts w:ascii="XO Thames" w:hAnsi="XO Thames"/>
      <w:b w:val="1"/>
      <w:sz w:val="52"/>
    </w:rPr>
  </w:style>
  <w:style w:styleId="Style_23" w:type="paragraph">
    <w:name w:val="heading 4"/>
    <w:link w:val="Style_23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3_ch" w:type="character">
    <w:name w:val="heading 4"/>
    <w:link w:val="Style_23"/>
    <w:rPr>
      <w:rFonts w:ascii="XO Thames" w:hAnsi="XO Thames"/>
      <w:b w:val="1"/>
      <w:color w:val="595959"/>
      <w:sz w:val="26"/>
    </w:rPr>
  </w:style>
  <w:style w:styleId="Style_24" w:type="paragraph">
    <w:name w:val="heading 2"/>
    <w:link w:val="Style_24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4_ch" w:type="character">
    <w:name w:val="heading 2"/>
    <w:link w:val="Style_24"/>
    <w:rPr>
      <w:rFonts w:ascii="XO Thames" w:hAnsi="XO Thames"/>
      <w:b w:val="1"/>
      <w:color w:val="00A0FF"/>
      <w:sz w:val="26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